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51"/>
          <w:tab w:val="center" w:pos="421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951"/>
          <w:tab w:val="center" w:pos="4213"/>
          <w:tab w:val="right" w:pos="830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313" w:afterLines="10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2018年“三下乡”官网平台使用说明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362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年“三下乡”官网报备系统于201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年6月13日正式开通，请各“三下乡”团队及时注册账户进行报备，报备时间为</w:t>
      </w:r>
      <w:r>
        <w:rPr>
          <w:rStyle w:val="4"/>
          <w:color w:val="FF0000"/>
          <w:sz w:val="24"/>
          <w:szCs w:val="24"/>
        </w:rPr>
        <w:t>201</w:t>
      </w:r>
      <w:r>
        <w:rPr>
          <w:rStyle w:val="4"/>
          <w:rFonts w:hint="eastAsia"/>
          <w:color w:val="FF0000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Style w:val="4"/>
          <w:color w:val="FF0000"/>
          <w:sz w:val="24"/>
          <w:szCs w:val="24"/>
        </w:rPr>
        <w:t>年6月</w:t>
      </w:r>
      <w:r>
        <w:rPr>
          <w:rStyle w:val="4"/>
          <w:rFonts w:hint="eastAsia"/>
          <w:color w:val="FF0000"/>
          <w:sz w:val="24"/>
          <w:szCs w:val="24"/>
          <w:lang w:val="en-US" w:eastAsia="zh-CN"/>
        </w:rPr>
        <w:t>23</w:t>
      </w:r>
      <w:r>
        <w:rPr>
          <w:rStyle w:val="4"/>
          <w:color w:val="FF0000"/>
          <w:sz w:val="24"/>
          <w:szCs w:val="24"/>
        </w:rPr>
        <w:t>日至7月</w:t>
      </w:r>
      <w:r>
        <w:rPr>
          <w:rStyle w:val="4"/>
          <w:rFonts w:hint="eastAsia"/>
          <w:color w:val="FF0000"/>
          <w:sz w:val="24"/>
          <w:szCs w:val="24"/>
          <w:lang w:val="en-US" w:eastAsia="zh-CN"/>
        </w:rPr>
        <w:t>15</w:t>
      </w:r>
      <w:r>
        <w:rPr>
          <w:rStyle w:val="4"/>
          <w:color w:val="FF0000"/>
          <w:sz w:val="24"/>
          <w:szCs w:val="24"/>
        </w:rPr>
        <w:t>日</w:t>
      </w:r>
      <w:r>
        <w:rPr>
          <w:sz w:val="24"/>
          <w:szCs w:val="24"/>
        </w:rPr>
        <w:t>。为便于团队进行报备，“三下乡”官网提供PC端和手机端两个端口进行报备。各团队可</w:t>
      </w:r>
      <w:r>
        <w:rPr>
          <w:rStyle w:val="4"/>
          <w:sz w:val="24"/>
          <w:szCs w:val="24"/>
        </w:rPr>
        <w:t>任选其一</w:t>
      </w:r>
      <w:r>
        <w:rPr>
          <w:sz w:val="24"/>
          <w:szCs w:val="24"/>
        </w:rPr>
        <w:t>，进行网上报备。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362" w:firstLineChars="0"/>
        <w:jc w:val="both"/>
        <w:textAlignment w:val="auto"/>
        <w:outlineLvl w:val="9"/>
        <w:rPr>
          <w:sz w:val="22"/>
          <w:szCs w:val="22"/>
        </w:rPr>
      </w:pPr>
      <w:r>
        <w:rPr>
          <w:rStyle w:val="4"/>
          <w:sz w:val="22"/>
          <w:szCs w:val="22"/>
        </w:rPr>
        <w:t>一．电脑PC端报备流程说明</w:t>
      </w:r>
    </w:p>
    <w:p>
      <w:pPr>
        <w:pStyle w:val="2"/>
        <w:keepNext w:val="0"/>
        <w:keepLines w:val="0"/>
        <w:widowControl/>
        <w:suppressLineNumbers w:val="0"/>
        <w:tabs>
          <w:tab w:val="center" w:pos="4153"/>
        </w:tabs>
        <w:rPr>
          <w:sz w:val="20"/>
          <w:szCs w:val="20"/>
        </w:rPr>
      </w:pPr>
      <w:r>
        <w:rPr>
          <w:sz w:val="20"/>
          <w:szCs w:val="20"/>
        </w:rPr>
        <w:t>　</w:t>
      </w:r>
      <w:r>
        <w:rPr>
          <w:rFonts w:hint="eastAsia"/>
          <w:sz w:val="20"/>
          <w:szCs w:val="20"/>
          <w:lang w:val="en-US" w:eastAsia="zh-CN"/>
        </w:rPr>
        <w:t xml:space="preserve"> </w:t>
      </w:r>
      <w:r>
        <w:rPr>
          <w:rStyle w:val="4"/>
          <w:sz w:val="20"/>
          <w:szCs w:val="20"/>
        </w:rPr>
        <w:t xml:space="preserve">报备网址链接： </w:t>
      </w:r>
      <w:r>
        <w:rPr>
          <w:rStyle w:val="4"/>
          <w:color w:val="0B3B8C"/>
          <w:sz w:val="20"/>
          <w:szCs w:val="20"/>
          <w:u w:val="none"/>
        </w:rPr>
        <w:fldChar w:fldCharType="begin"/>
      </w:r>
      <w:r>
        <w:rPr>
          <w:rStyle w:val="4"/>
          <w:color w:val="0B3B8C"/>
          <w:sz w:val="20"/>
          <w:szCs w:val="20"/>
          <w:u w:val="none"/>
        </w:rPr>
        <w:instrText xml:space="preserve"> HYPERLINK "http://txs.youth.cn/" \t "http://sxx.youth.cn/zytz/sxxtz/201706/_blank" </w:instrText>
      </w:r>
      <w:r>
        <w:rPr>
          <w:rStyle w:val="4"/>
          <w:color w:val="0B3B8C"/>
          <w:sz w:val="20"/>
          <w:szCs w:val="20"/>
          <w:u w:val="none"/>
        </w:rPr>
        <w:fldChar w:fldCharType="separate"/>
      </w:r>
      <w:r>
        <w:rPr>
          <w:rStyle w:val="9"/>
          <w:color w:val="0B3B8C"/>
          <w:sz w:val="20"/>
          <w:szCs w:val="20"/>
          <w:u w:val="none"/>
        </w:rPr>
        <w:t>http://txs.youth.cn</w:t>
      </w:r>
      <w:r>
        <w:rPr>
          <w:rStyle w:val="4"/>
          <w:color w:val="0B3B8C"/>
          <w:sz w:val="20"/>
          <w:szCs w:val="20"/>
          <w:u w:val="none"/>
        </w:rPr>
        <w:fldChar w:fldCharType="end"/>
      </w:r>
      <w:r>
        <w:rPr>
          <w:rStyle w:val="4"/>
          <w:sz w:val="20"/>
          <w:szCs w:val="20"/>
        </w:rPr>
        <w:t xml:space="preserve"> </w:t>
      </w:r>
      <w:r>
        <w:rPr>
          <w:sz w:val="20"/>
          <w:szCs w:val="20"/>
        </w:rPr>
        <w:t>。</w:t>
      </w:r>
      <w:r>
        <w:rPr>
          <w:rFonts w:hint="eastAsia"/>
          <w:sz w:val="20"/>
          <w:szCs w:val="20"/>
          <w:lang w:eastAsia="zh-CN"/>
        </w:rPr>
        <w:tab/>
      </w:r>
    </w:p>
    <w:p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t>　　具体流程如下：</w:t>
      </w:r>
    </w:p>
    <w:p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rStyle w:val="4"/>
          <w:sz w:val="18"/>
          <w:szCs w:val="18"/>
        </w:rPr>
        <w:t>　　第一步：注册账号</w:t>
      </w:r>
    </w:p>
    <w:p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t xml:space="preserve">　　在浏览器中打开报备网址链接 </w:t>
      </w:r>
      <w:r>
        <w:rPr>
          <w:color w:val="0B3B8C"/>
          <w:sz w:val="18"/>
          <w:szCs w:val="18"/>
          <w:u w:val="none"/>
        </w:rPr>
        <w:fldChar w:fldCharType="begin"/>
      </w:r>
      <w:r>
        <w:rPr>
          <w:color w:val="0B3B8C"/>
          <w:sz w:val="18"/>
          <w:szCs w:val="18"/>
          <w:u w:val="none"/>
        </w:rPr>
        <w:instrText xml:space="preserve"> HYPERLINK "http://txs.youth.cn/" \t "http://sxx.youth.cn/zytz/sxxtz/201706/_blank" </w:instrText>
      </w:r>
      <w:r>
        <w:rPr>
          <w:color w:val="0B3B8C"/>
          <w:sz w:val="18"/>
          <w:szCs w:val="18"/>
          <w:u w:val="none"/>
        </w:rPr>
        <w:fldChar w:fldCharType="separate"/>
      </w:r>
      <w:r>
        <w:rPr>
          <w:rStyle w:val="9"/>
          <w:color w:val="0B3B8C"/>
          <w:sz w:val="18"/>
          <w:szCs w:val="18"/>
          <w:u w:val="none"/>
        </w:rPr>
        <w:t>http://txs.youth.cn</w:t>
      </w:r>
      <w:r>
        <w:rPr>
          <w:color w:val="0B3B8C"/>
          <w:sz w:val="18"/>
          <w:szCs w:val="18"/>
          <w:u w:val="none"/>
        </w:rPr>
        <w:fldChar w:fldCharType="end"/>
      </w:r>
      <w:r>
        <w:rPr>
          <w:sz w:val="18"/>
          <w:szCs w:val="18"/>
        </w:rPr>
        <w:t xml:space="preserve"> ，团队负责人打开微信进行扫描二维码，点击确定登陆。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sz w:val="18"/>
          <w:szCs w:val="18"/>
        </w:rPr>
      </w:pPr>
      <w:r>
        <w:rPr>
          <w:sz w:val="18"/>
          <w:szCs w:val="18"/>
        </w:rPr>
        <w:t>　　进入个人主页：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4770120" cy="3076575"/>
            <wp:effectExtent l="0" t="0" r="1143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  <w:rPr>
          <w:rStyle w:val="4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21"/>
          <w:szCs w:val="21"/>
          <w:lang w:val="en-US" w:eastAsia="zh-CN"/>
        </w:rPr>
        <w:tab/>
      </w:r>
      <w:r>
        <w:rPr>
          <w:rStyle w:val="4"/>
          <w:sz w:val="21"/>
          <w:szCs w:val="21"/>
        </w:rPr>
        <w:t>　　</w:t>
      </w:r>
    </w:p>
    <w:p>
      <w:pPr>
        <w:pStyle w:val="2"/>
        <w:keepNext w:val="0"/>
        <w:keepLines w:val="0"/>
        <w:widowControl/>
        <w:suppressLineNumbers w:val="0"/>
        <w:jc w:val="both"/>
        <w:rPr>
          <w:rStyle w:val="4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sz w:val="21"/>
          <w:szCs w:val="21"/>
        </w:rPr>
      </w:pPr>
      <w:r>
        <w:rPr>
          <w:rStyle w:val="4"/>
          <w:sz w:val="21"/>
          <w:szCs w:val="21"/>
        </w:rPr>
        <w:t>第二步：申请权限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sz w:val="21"/>
          <w:szCs w:val="21"/>
        </w:rPr>
        <w:t>　　进入个人主页后，点击“申请权限”按键，根据要求填写个人认证信息：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5715000" cy="59245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填写完后，点击提交资料。进入工作人员审核状态。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“三下乡”官网工作人员会在1个工作日内审核，一经通过。用户即可进入下一步：创建团队。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  <w:sz w:val="18"/>
          <w:szCs w:val="18"/>
        </w:rPr>
        <w:t>　　第三步：创建团队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点击创建团队，填写团队相关信息，点击提交。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sz w:val="18"/>
          <w:szCs w:val="18"/>
        </w:rPr>
        <w:drawing>
          <wp:inline distT="0" distB="0" distL="114300" distR="114300">
            <wp:extent cx="5715000" cy="762952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用户提交团队信息后，“三下乡”官网工作人员会对团队信息进行审核，1个工作日内将审核完毕。用户即可进入下一步：网上报备。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  <w:sz w:val="18"/>
          <w:szCs w:val="18"/>
        </w:rPr>
        <w:t>　　第四步：网上报备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用户点击“网上报备”按键，选择所有报备的团队，选择团队的实践类型，点击提交，进入审核状态。“三下乡”官网工作人员会在1个工作日内，审核完毕。用户即完成团队的网上报备工作。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5715000" cy="364807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18"/>
          <w:szCs w:val="18"/>
        </w:rPr>
        <w:t>　　注意：在选择所属高校时候，如果遇到查找不到自己的学校情况，请在工作日（周一至周五早8:30-晚17:30）期间致电：010-57380512或57380677，进行咨询。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  <w:sz w:val="18"/>
          <w:szCs w:val="18"/>
        </w:rPr>
        <w:t>　　二．手机移动端报备流程说明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</w:t>
      </w:r>
      <w:r>
        <w:rPr>
          <w:rStyle w:val="4"/>
          <w:sz w:val="18"/>
          <w:szCs w:val="18"/>
        </w:rPr>
        <w:t>扫描下列二维码，下载手机APP“中青看点”，</w:t>
      </w:r>
      <w:r>
        <w:rPr>
          <w:sz w:val="18"/>
          <w:szCs w:val="18"/>
        </w:rPr>
        <w:t>注册登录，在“我的”选项中，找到“我的三下乡”选项，进行报备</w:t>
      </w:r>
      <w:r>
        <w:rPr>
          <w:rStyle w:val="4"/>
          <w:sz w:val="18"/>
          <w:szCs w:val="18"/>
        </w:rPr>
        <w:t>。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5715000" cy="2524125"/>
            <wp:effectExtent l="0" t="0" r="0" b="889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具体流程如下：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4"/>
          <w:sz w:val="18"/>
          <w:szCs w:val="18"/>
        </w:rPr>
        <w:t>　　第一步：权限申请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点击“申请权限”菜单，根据提示信息填写申请资料（全部为必填）并提交。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资料提交后，将在1~2个工作日内进行审核。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114300" distR="114300">
            <wp:extent cx="4087495" cy="1532890"/>
            <wp:effectExtent l="0" t="0" r="8255" b="1016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3042285" cy="5411470"/>
            <wp:effectExtent l="0" t="0" r="5715" b="1778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5411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  <w:sz w:val="18"/>
          <w:szCs w:val="18"/>
        </w:rPr>
        <w:t>　　第二步：创建团队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sz w:val="18"/>
          <w:szCs w:val="18"/>
          <w:lang w:eastAsia="zh-CN"/>
        </w:rPr>
        <w:tab/>
      </w:r>
      <w:r>
        <w:rPr>
          <w:sz w:val="18"/>
          <w:szCs w:val="18"/>
        </w:rPr>
        <w:t>　　点击“创建团队”菜单，根据提示信息填写团队资料并提交。</w:t>
      </w:r>
    </w:p>
    <w:p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sz w:val="18"/>
          <w:szCs w:val="18"/>
          <w:lang w:eastAsia="zh-CN"/>
        </w:rPr>
      </w:pPr>
      <w:r>
        <w:rPr>
          <w:sz w:val="18"/>
          <w:szCs w:val="18"/>
        </w:rPr>
        <w:t>　　团队资料提交后，将在1~2个工作日内进行审核。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sz w:val="18"/>
          <w:szCs w:val="18"/>
        </w:rPr>
        <w:drawing>
          <wp:inline distT="0" distB="0" distL="114300" distR="114300">
            <wp:extent cx="3982085" cy="2269490"/>
            <wp:effectExtent l="0" t="0" r="18415" b="1651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2269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2778760" cy="4944110"/>
            <wp:effectExtent l="0" t="0" r="2540" b="889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4944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Style w:val="4"/>
          <w:sz w:val="18"/>
          <w:szCs w:val="18"/>
        </w:rPr>
        <w:t>　　第三步：网上报备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点击“网上报备”菜单，选择“马上报备”。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　　选择团队、选择中央分级，点击提交即可完成网上报备工作。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4301490" cy="4566920"/>
            <wp:effectExtent l="0" t="0" r="3810" b="508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4566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drawing>
          <wp:inline distT="0" distB="0" distL="114300" distR="114300">
            <wp:extent cx="4380865" cy="7792085"/>
            <wp:effectExtent l="0" t="0" r="635" b="1841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779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/>
          <w:lang w:val="en-US" w:eastAsia="zh-CN"/>
        </w:rPr>
      </w:pPr>
      <w:r>
        <w:rPr>
          <w:sz w:val="18"/>
          <w:szCs w:val="18"/>
        </w:rPr>
        <w:t>　　注意：在选择所属高校时候，如果遇到查找不到自己的学校情况，请在工作日（周一至周五早8:30-晚17:30）期间致电：010-57380512或57380677，进行咨询。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86B86"/>
    <w:rsid w:val="3EA93E04"/>
    <w:rsid w:val="3EB5196F"/>
    <w:rsid w:val="719A70DD"/>
    <w:rsid w:val="7F986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B3B8C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0B3B8C"/>
      <w:u w:val="none"/>
    </w:rPr>
  </w:style>
  <w:style w:type="character" w:styleId="10">
    <w:name w:val="HTML Code"/>
    <w:basedOn w:val="3"/>
    <w:uiPriority w:val="0"/>
    <w:rPr>
      <w:rFonts w:ascii="Courier New" w:hAnsi="Courier New"/>
      <w:color w:val="CC0000"/>
      <w:sz w:val="20"/>
    </w:rPr>
  </w:style>
  <w:style w:type="character" w:styleId="11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2017-06-23T06:57:00Z</dcterms:created>
  <dc:creator>zyc</dc:creator>
  <cp:lastModifiedBy>╮(╯▽╰)╭</cp:lastModifiedBy>
  <dcterms:modified xsi:type="dcterms:W3CDTF">2018-05-25T07:24:31Z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